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2C078E63" wp14:textId="64ED7F24">
      <w:bookmarkStart w:name="_GoBack" w:id="0"/>
      <w:bookmarkEnd w:id="0"/>
      <w:proofErr w:type="spellStart"/>
      <w:r w:rsidR="551C2397">
        <w:rPr/>
        <w:t>Bekendtgørelse</w:t>
      </w:r>
      <w:proofErr w:type="spellEnd"/>
      <w:r w:rsidR="551C2397">
        <w:rPr/>
        <w:t xml:space="preserve"> 576</w:t>
      </w:r>
    </w:p>
    <w:p w:rsidR="551C2397" w:rsidRDefault="551C2397" w14:paraId="361ED3E0" w14:textId="252076C6">
      <w:r w:rsidRPr="551C2397" w:rsidR="551C239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Bekendtgørelse om fredning af øgruppen Ertholmene og omliggende søterritorium</w:t>
      </w:r>
    </w:p>
    <w:p w:rsidR="551C2397" w:rsidRDefault="551C2397" w14:paraId="1CE31C0F" w14:textId="698ED458">
      <w:r w:rsidRPr="551C2397" w:rsidR="551C239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BEK nr 576 af 20/11/1984 (Gældende)</w:t>
      </w:r>
    </w:p>
    <w:p w:rsidR="551C2397" w:rsidP="551C2397" w:rsidRDefault="551C2397" w14:paraId="36E5BA0B" w14:textId="25D8ABDD">
      <w:pPr>
        <w:pStyle w:val="Heading1"/>
      </w:pPr>
      <w:r w:rsidRPr="551C2397" w:rsidR="551C2397"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</w:rPr>
        <w:t>Bekendtgørelse om fredning af øgruppen Ertholmene og omliggende søterritorium</w:t>
      </w:r>
    </w:p>
    <w:p w:rsidR="551C2397" w:rsidRDefault="551C2397" w14:paraId="7FAE32CF" w14:textId="3C22A8EB">
      <w:r>
        <w:br/>
      </w:r>
    </w:p>
    <w:p w:rsidR="551C2397" w:rsidRDefault="551C2397" w14:paraId="5F46CE03" w14:textId="321921A4">
      <w:r w:rsidRPr="551C2397" w:rsidR="551C239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Bekendtgørelse om fredning af øgruppen Ertholmene og omliggende søterritorium.</w:t>
      </w:r>
    </w:p>
    <w:p w:rsidR="551C2397" w:rsidRDefault="551C2397" w14:paraId="3DF85BAF" w14:textId="059680B5">
      <w:r w:rsidRPr="551C2397" w:rsidR="551C239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I medfør af §§ 60, 60a og § 66, stk. 2 og 6, i lov om naturfredning, jfr. lovbekendtgørelse nr. 530 af 10. oktober 1984, fastsættes:</w:t>
      </w:r>
    </w:p>
    <w:p w:rsidR="551C2397" w:rsidRDefault="551C2397" w14:paraId="5C9C9891" w14:textId="6704A95A">
      <w:r w:rsidRPr="551C2397" w:rsidR="551C2397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Formål</w:t>
      </w:r>
    </w:p>
    <w:p w:rsidR="551C2397" w:rsidRDefault="551C2397" w14:paraId="095FAC43" w14:textId="63F56F38">
      <w:r w:rsidRPr="551C2397" w:rsidR="551C2397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§ 1. </w:t>
      </w:r>
      <w:r w:rsidRPr="551C2397" w:rsidR="551C239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Fredningens formål er: at bevare områdets særlige karakter og beskytte de kulturhistoriske og naturvidenskabelige værdier, at sikre de naturvidenskabelige interesser på øen Græsholm, samt at den hermed forbundne naturvidenskabelige forskning kan fortsætte.</w:t>
      </w:r>
      <w:r>
        <w:br/>
      </w:r>
      <w:r>
        <w:br/>
      </w:r>
      <w:r w:rsidRPr="551C2397" w:rsidR="551C239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Afgrænsning</w:t>
      </w:r>
      <w:r>
        <w:br/>
      </w:r>
      <w:r>
        <w:br/>
      </w:r>
      <w:r w:rsidRPr="551C2397" w:rsidR="551C239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§ 2. Fredningen omfatter:</w:t>
      </w:r>
    </w:p>
    <w:p w:rsidR="551C2397" w:rsidP="551C2397" w:rsidRDefault="551C2397" w14:paraId="1135161D" w14:textId="2298E62C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551C2397" w:rsidR="551C239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1) Christiansø, Frederiksø, Græsholmen, Tat og Østerskær.</w:t>
      </w:r>
    </w:p>
    <w:p w:rsidR="551C2397" w:rsidP="551C2397" w:rsidRDefault="551C2397" w14:paraId="587B31B0" w14:textId="375CD577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551C2397" w:rsidR="551C239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2) Søterritoriet omkring øgruppen, som fremgår af kortbilag 1. Området er omfattet af konventionen om vådområder af international betydning, navnlig som levested for vandfugle ( Ramsar-konventionen ) samt udgør et EF-fuglebeskyttelsesområde i henhold til De Europæiske Fællesskabers Råds direktiv af 2. april 1979 om beskyttelse af vilde fugle. Fredningsbestemmelser</w:t>
      </w:r>
    </w:p>
    <w:p w:rsidR="551C2397" w:rsidRDefault="551C2397" w14:paraId="124B3338" w14:textId="2D98E710">
      <w:r w:rsidRPr="551C2397" w:rsidR="551C2397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§ 3. </w:t>
      </w:r>
      <w:r w:rsidRPr="551C2397" w:rsidR="551C239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På de fredede øer og skær må der ikke:</w:t>
      </w:r>
    </w:p>
    <w:p w:rsidR="551C2397" w:rsidP="551C2397" w:rsidRDefault="551C2397" w14:paraId="5509F191" w14:textId="03D48469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551C2397" w:rsidR="551C239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1) opføres yderligere bebyggelse, skure, boder eller lignende indretninger,</w:t>
      </w:r>
    </w:p>
    <w:p w:rsidR="551C2397" w:rsidP="551C2397" w:rsidRDefault="551C2397" w14:paraId="2DD39D1E" w14:textId="7CF8D618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551C2397" w:rsidR="551C239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2) foretages til- eller ombygninger af eksisterende bebyggelse uden tilladelse fra fredningsstyrelsen,</w:t>
      </w:r>
    </w:p>
    <w:p w:rsidR="551C2397" w:rsidP="551C2397" w:rsidRDefault="551C2397" w14:paraId="3BBA20E2" w14:textId="463222D9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551C2397" w:rsidR="551C239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3) ændres på belægninger på gader og stier,</w:t>
      </w:r>
    </w:p>
    <w:p w:rsidR="551C2397" w:rsidP="551C2397" w:rsidRDefault="551C2397" w14:paraId="11E58D1E" w14:textId="17653ACC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551C2397" w:rsidR="551C239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4) fjernes eller nedbrydes stengærder,</w:t>
      </w:r>
    </w:p>
    <w:p w:rsidR="551C2397" w:rsidP="551C2397" w:rsidRDefault="551C2397" w14:paraId="101ED94C" w14:textId="205D11D5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551C2397" w:rsidR="551C239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5) opstilles campingvogne og telte,</w:t>
      </w:r>
    </w:p>
    <w:p w:rsidR="551C2397" w:rsidP="551C2397" w:rsidRDefault="551C2397" w14:paraId="2C816FE1" w14:textId="0E8F5045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551C2397" w:rsidR="551C239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6) henkastes eller anbringes affald,</w:t>
      </w:r>
    </w:p>
    <w:p w:rsidR="551C2397" w:rsidP="551C2397" w:rsidRDefault="551C2397" w14:paraId="54F6FE49" w14:textId="51F10DFF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551C2397" w:rsidR="551C239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7) anbringes luftledninger med hertil hørende master,</w:t>
      </w:r>
    </w:p>
    <w:p w:rsidR="551C2397" w:rsidP="551C2397" w:rsidRDefault="551C2397" w14:paraId="5CEB3F09" w14:textId="2C306249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551C2397" w:rsidR="551C239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8) udsættes fritlevende dyr, som er fremmede for området,</w:t>
      </w:r>
    </w:p>
    <w:p w:rsidR="551C2397" w:rsidP="551C2397" w:rsidRDefault="551C2397" w14:paraId="4ED66319" w14:textId="061070DF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551C2397" w:rsidR="551C239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9) uden for haverne plantes træer eller planter, som er fremmede for området,</w:t>
      </w:r>
    </w:p>
    <w:p w:rsidR="551C2397" w:rsidP="551C2397" w:rsidRDefault="551C2397" w14:paraId="5E083F3C" w14:textId="637700A5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551C2397" w:rsidR="551C239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10) foretages beskadigelse eller fjernelse af kulturspor fra fortiden, herunder sejlspærringer, forsvarsanlæg, havne- og broanlæg samt historiske skibsvrag, skibsladninger og dele fra sådanne vrag,</w:t>
      </w:r>
    </w:p>
    <w:p w:rsidR="551C2397" w:rsidP="551C2397" w:rsidRDefault="551C2397" w14:paraId="15F71B39" w14:textId="15C090A7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551C2397" w:rsidR="551C239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11) ske ændringer i terrænet,</w:t>
      </w:r>
    </w:p>
    <w:p w:rsidR="551C2397" w:rsidP="551C2397" w:rsidRDefault="551C2397" w14:paraId="4AEB29B7" w14:textId="71BCE09D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551C2397" w:rsidR="551C239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12) foregå færdsel på fæstningsmurene,</w:t>
      </w:r>
    </w:p>
    <w:p w:rsidR="551C2397" w:rsidP="551C2397" w:rsidRDefault="551C2397" w14:paraId="6D2A7581" w14:textId="235E49D6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551C2397" w:rsidR="551C239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13) anvendes kemiske bekæmpelsesmidler på udyrkede arealer,</w:t>
      </w:r>
    </w:p>
    <w:p w:rsidR="551C2397" w:rsidP="551C2397" w:rsidRDefault="551C2397" w14:paraId="44C3524E" w14:textId="4014E2B9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551C2397" w:rsidR="551C239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14) foregå skydning, aflivning eller indsamling af fugle eller andre dyr, samt indsamling af æg,</w:t>
      </w:r>
    </w:p>
    <w:p w:rsidR="551C2397" w:rsidP="551C2397" w:rsidRDefault="551C2397" w14:paraId="7E8EA350" w14:textId="27D1EAC2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551C2397" w:rsidR="551C239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15) fjernes eller plukkes blomster eller planter uden for haver.</w:t>
      </w:r>
    </w:p>
    <w:p w:rsidR="551C2397" w:rsidRDefault="551C2397" w14:paraId="71DF5081" w14:textId="7E26FF38">
      <w:r w:rsidRPr="551C2397" w:rsidR="551C2397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Stk. 2. </w:t>
      </w:r>
      <w:r w:rsidRPr="551C2397" w:rsidR="551C239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uanset bestemmelserne i stk. 1, kan der:</w:t>
      </w:r>
    </w:p>
    <w:p w:rsidR="551C2397" w:rsidP="551C2397" w:rsidRDefault="551C2397" w14:paraId="3814F92C" w14:textId="3830B19C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551C2397" w:rsidR="551C239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1) træffes foranstaltninger til sikring af vandforsyningen på Christiansø og Frederiksø,</w:t>
      </w:r>
    </w:p>
    <w:p w:rsidR="551C2397" w:rsidP="551C2397" w:rsidRDefault="551C2397" w14:paraId="4E798F2C" w14:textId="3A64C1B9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551C2397" w:rsidR="551C239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2) foregå teltning på Hertugindens Bastion samt i haver i umiddelbar tilknytning til beboelseshuse,</w:t>
      </w:r>
    </w:p>
    <w:p w:rsidR="551C2397" w:rsidP="551C2397" w:rsidRDefault="551C2397" w14:paraId="32E03C01" w14:textId="21B531DB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551C2397" w:rsidR="551C239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3) foretages indgreb til bestandregulering af planter eller dyr i overensstemmelse med fredningens formål efter godkendelse fra Fredningsstyrelsen.</w:t>
      </w:r>
    </w:p>
    <w:p w:rsidR="551C2397" w:rsidRDefault="551C2397" w14:paraId="477E581D" w14:textId="2AA9488E">
      <w:r w:rsidRPr="551C2397" w:rsidR="551C2397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Færdsel og ophold</w:t>
      </w:r>
    </w:p>
    <w:p w:rsidR="551C2397" w:rsidRDefault="551C2397" w14:paraId="38452524" w14:textId="5A8E0B1C">
      <w:r w:rsidRPr="551C2397" w:rsidR="551C2397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§ 4. </w:t>
      </w:r>
      <w:r w:rsidRPr="551C2397" w:rsidR="551C239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På de fredede øer, holme og skær - med undtagelse af Christiansø og Frederiksø - må færdsel og ophold, bortset fra færdsel i forbindelse med fyrdriften, ikke finde sted uden tilladelse fra fredningsstyrelsen.</w:t>
      </w:r>
    </w:p>
    <w:p w:rsidR="551C2397" w:rsidRDefault="551C2397" w14:paraId="4D7D710F" w14:textId="0D0F24A2">
      <w:r w:rsidRPr="551C2397" w:rsidR="551C2397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Stk. 2. </w:t>
      </w:r>
      <w:r w:rsidRPr="551C2397" w:rsidR="551C239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Fredningsstyrelsen kan fastsætte nærmere bestemmelser for offentlighedens færdsel og ophold på Christiansø og Frederiksø.</w:t>
      </w:r>
    </w:p>
    <w:p w:rsidR="551C2397" w:rsidRDefault="551C2397" w14:paraId="3D5E244B" w14:textId="7F670742">
      <w:r w:rsidRPr="551C2397" w:rsidR="551C2397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§ 5. </w:t>
      </w:r>
      <w:r w:rsidRPr="551C2397" w:rsidR="551C239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Foranstaltninger til bortskaffelse af fast affald, spildevand og løsning af sanitære problemer aftales mellem forsvarsministeriet og fredningsstyrelsen.</w:t>
      </w:r>
      <w:r>
        <w:br/>
      </w:r>
      <w:r>
        <w:br/>
      </w:r>
      <w:r w:rsidRPr="551C2397" w:rsidR="551C239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Særligt vedrørende søterritoriet</w:t>
      </w:r>
    </w:p>
    <w:p w:rsidR="551C2397" w:rsidRDefault="551C2397" w14:paraId="78DAE169" w14:textId="5D6C30D1">
      <w:r w:rsidRPr="551C2397" w:rsidR="551C2397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§ 6. </w:t>
      </w:r>
      <w:r w:rsidRPr="551C2397" w:rsidR="551C239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Brætsejlads ( Windsurfing ) er ikke tillladt.</w:t>
      </w:r>
    </w:p>
    <w:p w:rsidR="551C2397" w:rsidRDefault="551C2397" w14:paraId="17888152" w14:textId="37F54197">
      <w:r w:rsidRPr="551C2397" w:rsidR="551C2397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Stk. 2. </w:t>
      </w:r>
      <w:r w:rsidRPr="551C2397" w:rsidR="551C239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Sejlads med en hastighed over 12 knob er ikke tilladt.</w:t>
      </w:r>
    </w:p>
    <w:p w:rsidR="551C2397" w:rsidRDefault="551C2397" w14:paraId="70054030" w14:textId="37BCB999">
      <w:r w:rsidRPr="551C2397" w:rsidR="551C2397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Stk. 3. </w:t>
      </w:r>
      <w:r w:rsidRPr="551C2397" w:rsidR="551C239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Sejlads er ikke tilladt inden for en afstand af 100 m omkring Græsholm og Tat. Området fremgår af kortbilag 2. Bestemmelsen omfatter ikke erhvervsmæssig sejlads og sejlads i forbindelse med bierhvervsfiskeri.</w:t>
      </w:r>
      <w:r>
        <w:br/>
      </w:r>
      <w:r>
        <w:br/>
      </w:r>
      <w:r w:rsidRPr="551C2397" w:rsidR="551C239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Undtagelse m.v.</w:t>
      </w:r>
    </w:p>
    <w:p w:rsidR="551C2397" w:rsidRDefault="551C2397" w14:paraId="4931C95D" w14:textId="380BCCF5">
      <w:r w:rsidRPr="551C2397" w:rsidR="551C2397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§ 7. </w:t>
      </w:r>
      <w:r w:rsidRPr="551C2397" w:rsidR="551C239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Fredningsstyrelsen kan tillade mindre betydende fravigelser fra bestemmelserne i § 3, stk. 1., § 4 og § 6, samt videnskabelige undersøgelser.</w:t>
      </w:r>
    </w:p>
    <w:p w:rsidR="551C2397" w:rsidRDefault="551C2397" w14:paraId="687CFE95" w14:textId="7657662B">
      <w:r w:rsidRPr="551C2397" w:rsidR="551C2397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Stk. 2. </w:t>
      </w:r>
      <w:r w:rsidRPr="551C2397" w:rsidR="551C239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Fredningsstyrelsens afgørelser i medfør af stk. 1 er endelige.</w:t>
      </w:r>
      <w:r>
        <w:br/>
      </w:r>
      <w:r>
        <w:br/>
      </w:r>
      <w:r w:rsidRPr="551C2397" w:rsidR="551C239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Tilsyn</w:t>
      </w:r>
    </w:p>
    <w:p w:rsidR="551C2397" w:rsidRDefault="551C2397" w14:paraId="5BBE181F" w14:textId="6CA5D1BD">
      <w:r w:rsidRPr="551C2397" w:rsidR="551C2397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§ 8. </w:t>
      </w:r>
      <w:r w:rsidRPr="551C2397" w:rsidR="551C239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Fredningsstyrelsen varetager tilsynet med overholdelsen af bestemmelserne i §§ 3, 4 og 6, samt med overholdelse af vilkår meddelt efter § 7.</w:t>
      </w:r>
      <w:r>
        <w:br/>
      </w:r>
      <w:r>
        <w:br/>
      </w:r>
      <w:r w:rsidRPr="551C2397" w:rsidR="551C239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Straf og ikrafttrædelse</w:t>
      </w:r>
    </w:p>
    <w:p w:rsidR="551C2397" w:rsidRDefault="551C2397" w14:paraId="4B56CD41" w14:textId="0F702B74">
      <w:r w:rsidRPr="551C2397" w:rsidR="551C2397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§ 9. </w:t>
      </w:r>
      <w:r w:rsidRPr="551C2397" w:rsidR="551C239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Overtrædelse af bestemmelserne i § 3, stk. 1, § 4, stk. 1, og § 6, samt af vilkår meddelt efter § 7, straffes jfr. naturfredningslovens § 66, stk. 2 med bøde, medmindre højere straf er forskyldt efter den øvrige lovgivning. Det samme gælder overtrædelse af bestemmelser, fastsat i medfør af § 4, stk. 2.</w:t>
      </w:r>
    </w:p>
    <w:p w:rsidR="551C2397" w:rsidRDefault="551C2397" w14:paraId="2A01DD76" w14:textId="46677E68">
      <w:r w:rsidRPr="551C2397" w:rsidR="551C2397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Stk. 2. </w:t>
      </w:r>
      <w:r w:rsidRPr="551C2397" w:rsidR="551C239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For overtrædelser, der begås af aktieselskaber, andelsselskaber, anpartsselskaber eller lignende, kan der pålægges selskabet som sådant bødeansvar, jfr. naturfredningslovens § 66, stk. 6.</w:t>
      </w:r>
    </w:p>
    <w:p w:rsidR="551C2397" w:rsidRDefault="551C2397" w14:paraId="7B4445D3" w14:textId="2CC8DEDA">
      <w:r w:rsidRPr="551C2397" w:rsidR="551C2397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§ 10. </w:t>
      </w:r>
      <w:r w:rsidRPr="551C2397" w:rsidR="551C239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Bekendtgørelsen træder ikraft den 1. januar 1985.</w:t>
      </w:r>
    </w:p>
    <w:p w:rsidR="551C2397" w:rsidRDefault="551C2397" w14:paraId="4A229B0C" w14:textId="6B5103DC">
      <w:r w:rsidRPr="551C2397" w:rsidR="551C2397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Stk. 2. </w:t>
      </w:r>
      <w:r w:rsidRPr="551C2397" w:rsidR="551C239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Samtidig ophæves bekendtgørelse nr. 176 af 11. juni 1926 om fredning af fuglelivet på øen Græsholm ved Christiansø.</w:t>
      </w:r>
    </w:p>
    <w:p w:rsidR="551C2397" w:rsidP="551C2397" w:rsidRDefault="551C2397" w14:paraId="22814DBD" w14:textId="34453AC2">
      <w:pPr>
        <w:jc w:val="center"/>
      </w:pPr>
      <w:r w:rsidRPr="551C2397" w:rsidR="551C2397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Miljøministeriet, den 20. november 1984.</w:t>
      </w:r>
    </w:p>
    <w:p w:rsidR="551C2397" w:rsidP="551C2397" w:rsidRDefault="551C2397" w14:paraId="18A91B3C" w14:textId="0C64F323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3FB544FA"/>
  <w15:docId w15:val="{d81a9e67-5cbf-40f6-bd6a-88ec99482996}"/>
  <w:rsids>
    <w:rsidRoot w:val="3FB544FA"/>
    <w:rsid w:val="3FB544FA"/>
    <w:rsid w:val="551C2397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e45a6f29f086429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2020-05-20T11:40:20.7488235Z</dcterms:created>
  <dcterms:modified xsi:type="dcterms:W3CDTF">2020-05-20T11:41:46.8764553Z</dcterms:modified>
  <dc:creator>Mikael Mif Funch</dc:creator>
  <lastModifiedBy>Mikael Mif Funch</lastModifiedBy>
</coreProperties>
</file>